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85" w:rsidRPr="005A5885" w:rsidRDefault="005A5885" w:rsidP="005A5885">
      <w:pPr>
        <w:spacing w:after="0" w:line="312" w:lineRule="atLeast"/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</w:pPr>
      <w:bookmarkStart w:id="0" w:name="_GoBack"/>
      <w:bookmarkEnd w:id="0"/>
      <w:r w:rsidRPr="005A5885">
        <w:rPr>
          <w:rFonts w:ascii="Arial CE" w:eastAsia="Times New Roman" w:hAnsi="Arial CE" w:cs="Arial CE"/>
          <w:b/>
          <w:bCs/>
          <w:color w:val="000000"/>
          <w:sz w:val="26"/>
          <w:szCs w:val="26"/>
          <w:lang w:eastAsia="cs-CZ"/>
        </w:rPr>
        <w:t>Finalisté Ceny Klubu Za starou Prahu za novou stavbu v historickém prostředí za rok 2015</w:t>
      </w:r>
    </w:p>
    <w:p w:rsidR="005A5885" w:rsidRPr="005A5885" w:rsidRDefault="008A522B" w:rsidP="005A5885">
      <w:pPr>
        <w:spacing w:after="0" w:line="312" w:lineRule="atLeast"/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pict>
          <v:rect id="_x0000_i1025" style="width:0;height:.75pt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5"/>
        <w:gridCol w:w="2457"/>
      </w:tblGrid>
      <w:tr w:rsidR="005A5885" w:rsidRPr="005A5885">
        <w:trPr>
          <w:tblCellSpacing w:w="0" w:type="dxa"/>
        </w:trPr>
        <w:tc>
          <w:tcPr>
            <w:tcW w:w="6615" w:type="dxa"/>
            <w:hideMark/>
          </w:tcPr>
          <w:p w:rsidR="005A5885" w:rsidRPr="005A5885" w:rsidRDefault="005A5885" w:rsidP="005A588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Soubor šesti staveb ucházejících se o letošní cenu Klubu Za starou Prahu má neobvykle vyrovnanou úroveň, zvítězit by snadno mohla téměř každá z nich. Opakuje se však situace známá z několika posledních ročníků: v Praze se takové příklady citlivého vstupu nové budovy do památkově cenného prostředí už delší dobu neobjevují.</w:t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br/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br/>
              <w:t xml:space="preserve">Trvale dobrou kvalitou novostaveb v historickém kontextu se naopak vyznačuje </w:t>
            </w:r>
            <w:r w:rsidRPr="005A58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cs-CZ"/>
              </w:rPr>
              <w:t>Brno</w:t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. Letos se do finále probojovala </w:t>
            </w:r>
            <w:r w:rsidRPr="005A58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cs-CZ"/>
              </w:rPr>
              <w:t>dostavba areálu tamější filozofické fakulty</w:t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od místního ateliéru Petra Pelčáka. Porotu tato nová budova zaujala klidným řádem svých průčelí, dokonalým zpracováním svého povrchu a citlivým napojením na sousední stavby z 19. století.</w:t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br/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br/>
              <w:t xml:space="preserve">Podobnými hodnotami vyniká </w:t>
            </w:r>
            <w:r w:rsidRPr="005A58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cs-CZ"/>
              </w:rPr>
              <w:t>dostavba Dusíkova divadla v Čáslavi</w:t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od brněnského ateliéru Burian&amp;Křivinka. Moderní architektura s divadelním zázemím a příjemnou kavárnou se zde ohleduplně včlenila mezi historické divadelní budovy a středověký hradební pás. </w:t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br/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br/>
              <w:t xml:space="preserve">Kovové těleso </w:t>
            </w:r>
            <w:r w:rsidRPr="005A58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cs-CZ"/>
              </w:rPr>
              <w:t>Komenského mostu v Jaroměři</w:t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navrhl profesor technické univerzity v Cáchách Mirko Baum s architektem Davidem Barošem a statikem Vladimírem Janatou. Členitou konstrukcí své spodní nosné části, která zajímavě kontrastuje se střídmě pojatým svrškem pro chodce a cyklisty, most obohacuje zadní frontu historického jádra Jaroměře o nový tvar a sbližuje se s okolní starou zástavbou svými přesně odměřenými proporcemi. </w:t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br/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br/>
              <w:t xml:space="preserve">Novostavbě </w:t>
            </w:r>
            <w:r w:rsidRPr="005A58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cs-CZ"/>
              </w:rPr>
              <w:t>Galerie Pakosta v Litomyšli</w:t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dala brněnská architektka Zdeňka Vydrová formu neveliké věže, která tvoří vhodný přechod mezi drobnou strukturou okolních měšťanských domů a mohutným blokem bývalého piaristického gymnázia. Autorka pro své dílo zvolila tradiční materiály v nezcela tradiční kombinaci a dokázala je dobře ozvláštnit i neobvyklou formou pultové střechy. </w:t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br/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br/>
              <w:t xml:space="preserve">Nárožní budova rozsáhlejšího areálu </w:t>
            </w:r>
            <w:r w:rsidRPr="005A58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cs-CZ"/>
              </w:rPr>
              <w:t>Pálavské galerie vín Venuše v Pavlově</w:t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znovu od brněnského ateliéru Burian&amp;Křivinka, vsadila jednoznačněji na tradiční tvarosloví, pro něž se někdy používá pojem archetypálního domu. Svými rozměry, omítanými fasádami i sedlovou střechou nad hlavním objektem nalezla tato novostavba správnou míru souladu s okolními domy starého vinařského městečka.</w:t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br/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br/>
              <w:t xml:space="preserve">O souznění s nedalekými budovami renesančního zámku a historického pivovaru </w:t>
            </w:r>
            <w:r w:rsidRPr="005A58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cs-CZ"/>
              </w:rPr>
              <w:t>ve Velké Bystřici</w:t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usiluje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5A58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cs-CZ"/>
              </w:rPr>
              <w:t>přístavba tamější mateřské školy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pravidelným rytmem </w:t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em své kryté lodžie, dobře zvolenými rozměry a dřevěným obkladem své konstrukce. Pražští architekti Michal Sborwitz, Marie Sborwitzová a Karel Prášil pokračují touto přístavbou ve svých kultivacích hanácké obce, které před několika lety započaly velkorysou úpravou jejího ústředního prostranství.</w:t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br/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br/>
              <w:t>Všechny uvedené novostavby povyšují svá místa na novou kvalitativní úroveň. Přinášejí jim nejen zajímavou architekturu, ale poslouží jim dobře i po funkční stránce a vždy dávají podnět ke zkulturnění svého okolí. Tento "bonus" patří ke klíčovým hodnotám, jaké porota soutěže od počátku sleduje.</w:t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br/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br/>
              <w:t>Vítěze dvanáctého ročníku své Ceny vyhlásí Klub Za starou Prahu večer 15. února 2016 v kavárně Mlýnská na ostrově Kampa v Praze.</w:t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br/>
            </w:r>
            <w:r w:rsidRPr="005A58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br/>
              <w:t xml:space="preserve">Rostislav Švácha </w:t>
            </w:r>
          </w:p>
        </w:tc>
        <w:tc>
          <w:tcPr>
            <w:tcW w:w="0" w:type="auto"/>
            <w:hideMark/>
          </w:tcPr>
          <w:p w:rsidR="005A5885" w:rsidRPr="005A5885" w:rsidRDefault="005A5885" w:rsidP="005A588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A5885">
              <w:rPr>
                <w:rFonts w:ascii="Times New Roman" w:eastAsia="Times New Roman" w:hAnsi="Times New Roman" w:cs="Times New Roman"/>
                <w:noProof/>
                <w:color w:val="000080"/>
                <w:sz w:val="16"/>
                <w:szCs w:val="16"/>
                <w:lang w:eastAsia="cs-CZ"/>
              </w:rPr>
              <w:drawing>
                <wp:inline distT="0" distB="0" distL="0" distR="0" wp14:anchorId="29C1CC3B" wp14:editId="0AC4C3C3">
                  <wp:extent cx="1144270" cy="892810"/>
                  <wp:effectExtent l="0" t="0" r="0" b="2540"/>
                  <wp:docPr id="9" name="Obrázek 9" descr="http://www.archiweb.cz/pic/120/0/news/18815/1">
                    <a:hlinkClick xmlns:a="http://schemas.openxmlformats.org/drawingml/2006/main" r:id="rId5" tooltip="'&lt;div class=&quot;img_title&quot;&gt;Finalisté Ceny Klubu Za starou Prahu za novou stavbu v historickém prostředí za rok 2015&lt;/div&gt;&lt;div class=&quot;img_long&quot;&gt;Dostavba areálu filozofické fakulty v Brně&lt;/div&gt;'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rchiweb.cz/pic/120/0/news/18815/1">
                            <a:hlinkClick r:id="rId5" tooltip="'&lt;div class=&quot;img_title&quot;&gt;Finalisté Ceny Klubu Za starou Prahu za novou stavbu v historickém prostředí za rok 2015&lt;/div&gt;&lt;div class=&quot;img_long&quot;&gt;Dostavba areálu filozofické fakulty v Brně&lt;/div&gt;'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5885">
              <w:rPr>
                <w:rFonts w:ascii="Times New Roman" w:eastAsia="Times New Roman" w:hAnsi="Times New Roman" w:cs="Times New Roman"/>
                <w:noProof/>
                <w:color w:val="000080"/>
                <w:sz w:val="16"/>
                <w:szCs w:val="16"/>
                <w:lang w:eastAsia="cs-CZ"/>
              </w:rPr>
              <w:drawing>
                <wp:inline distT="0" distB="0" distL="0" distR="0" wp14:anchorId="3996B887" wp14:editId="6631DEB8">
                  <wp:extent cx="1144270" cy="1449070"/>
                  <wp:effectExtent l="0" t="0" r="0" b="0"/>
                  <wp:docPr id="8" name="Obrázek 8" descr="http://www.archiweb.cz/pic/120/0/news/18815/2">
                    <a:hlinkClick xmlns:a="http://schemas.openxmlformats.org/drawingml/2006/main" r:id="rId7" tooltip="'&lt;div class=&quot;img_title&quot;&gt;Finalisté Ceny Klubu Za starou Prahu za novou stavbu v historickém prostředí za rok 2015&lt;/div&gt;&lt;div class=&quot;img_long&quot;&gt;Dostavba Dusíkova divadla v Čáslavi&lt;/div&gt;'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rchiweb.cz/pic/120/0/news/18815/2">
                            <a:hlinkClick r:id="rId7" tooltip="'&lt;div class=&quot;img_title&quot;&gt;Finalisté Ceny Klubu Za starou Prahu za novou stavbu v historickém prostředí za rok 2015&lt;/div&gt;&lt;div class=&quot;img_long&quot;&gt;Dostavba Dusíkova divadla v Čáslavi&lt;/div&gt;'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144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5885">
              <w:rPr>
                <w:rFonts w:ascii="Times New Roman" w:eastAsia="Times New Roman" w:hAnsi="Times New Roman" w:cs="Times New Roman"/>
                <w:noProof/>
                <w:color w:val="000080"/>
                <w:sz w:val="16"/>
                <w:szCs w:val="16"/>
                <w:lang w:eastAsia="cs-CZ"/>
              </w:rPr>
              <w:drawing>
                <wp:inline distT="0" distB="0" distL="0" distR="0" wp14:anchorId="223A2438" wp14:editId="2B8C36FC">
                  <wp:extent cx="1144270" cy="721995"/>
                  <wp:effectExtent l="0" t="0" r="0" b="1905"/>
                  <wp:docPr id="7" name="Obrázek 7" descr="http://www.archiweb.cz/pic/120/0/news/18815/3">
                    <a:hlinkClick xmlns:a="http://schemas.openxmlformats.org/drawingml/2006/main" r:id="rId9" tooltip="'&lt;div class=&quot;img_title&quot;&gt;Finalisté Ceny Klubu Za starou Prahu za novou stavbu v historickém prostředí za rok 2015&lt;/div&gt;&lt;div class=&quot;img_long&quot;&gt;Komenského most v Jaroměři&lt;/div&gt;'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rchiweb.cz/pic/120/0/news/18815/3">
                            <a:hlinkClick r:id="rId9" tooltip="'&lt;div class=&quot;img_title&quot;&gt;Finalisté Ceny Klubu Za starou Prahu za novou stavbu v historickém prostředí za rok 2015&lt;/div&gt;&lt;div class=&quot;img_long&quot;&gt;Komenského most v Jaroměři&lt;/div&gt;'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5885">
              <w:rPr>
                <w:rFonts w:ascii="Times New Roman" w:eastAsia="Times New Roman" w:hAnsi="Times New Roman" w:cs="Times New Roman"/>
                <w:noProof/>
                <w:color w:val="000080"/>
                <w:sz w:val="16"/>
                <w:szCs w:val="16"/>
                <w:lang w:eastAsia="cs-CZ"/>
              </w:rPr>
              <w:drawing>
                <wp:inline distT="0" distB="0" distL="0" distR="0" wp14:anchorId="3D2635B1" wp14:editId="7DE6A076">
                  <wp:extent cx="1144270" cy="1497330"/>
                  <wp:effectExtent l="0" t="0" r="0" b="7620"/>
                  <wp:docPr id="6" name="Obrázek 6" descr="http://www.archiweb.cz/pic/120/0/news/18815/4">
                    <a:hlinkClick xmlns:a="http://schemas.openxmlformats.org/drawingml/2006/main" r:id="rId11" tooltip="'&lt;div class=&quot;img_title&quot;&gt;Finalisté Ceny Klubu Za starou Prahu za novou stavbu v historickém prostředí za rok 2015&lt;/div&gt;&lt;div class=&quot;img_long&quot;&gt;Galerie Pakosta v Litomyšli&lt;/div&gt;'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rchiweb.cz/pic/120/0/news/18815/4">
                            <a:hlinkClick r:id="rId11" tooltip="'&lt;div class=&quot;img_title&quot;&gt;Finalisté Ceny Klubu Za starou Prahu za novou stavbu v historickém prostředí za rok 2015&lt;/div&gt;&lt;div class=&quot;img_long&quot;&gt;Galerie Pakosta v Litomyšli&lt;/div&gt;'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149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5885">
              <w:rPr>
                <w:rFonts w:ascii="Times New Roman" w:eastAsia="Times New Roman" w:hAnsi="Times New Roman" w:cs="Times New Roman"/>
                <w:noProof/>
                <w:color w:val="000080"/>
                <w:sz w:val="16"/>
                <w:szCs w:val="16"/>
                <w:lang w:eastAsia="cs-CZ"/>
              </w:rPr>
              <w:drawing>
                <wp:inline distT="0" distB="0" distL="0" distR="0" wp14:anchorId="13A6D4EB" wp14:editId="0242ED34">
                  <wp:extent cx="1144270" cy="764540"/>
                  <wp:effectExtent l="0" t="0" r="0" b="0"/>
                  <wp:docPr id="5" name="Obrázek 5" descr="http://www.archiweb.cz/pic/120/0/news/18815/5">
                    <a:hlinkClick xmlns:a="http://schemas.openxmlformats.org/drawingml/2006/main" r:id="rId13" tooltip="'&lt;div class=&quot;img_title&quot;&gt;Finalisté Ceny Klubu Za starou Prahu za novou stavbu v historickém prostředí za rok 2015&lt;/div&gt;&lt;div class=&quot;img_long&quot;&gt;Pálavská galerie vín Venuše v Pavlově&lt;/div&gt;'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rchiweb.cz/pic/120/0/news/18815/5">
                            <a:hlinkClick r:id="rId13" tooltip="'&lt;div class=&quot;img_title&quot;&gt;Finalisté Ceny Klubu Za starou Prahu za novou stavbu v historickém prostředí za rok 2015&lt;/div&gt;&lt;div class=&quot;img_long&quot;&gt;Pálavská galerie vín Venuše v Pavlově&lt;/div&gt;'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5885">
              <w:rPr>
                <w:rFonts w:ascii="Times New Roman" w:eastAsia="Times New Roman" w:hAnsi="Times New Roman" w:cs="Times New Roman"/>
                <w:noProof/>
                <w:color w:val="000080"/>
                <w:sz w:val="16"/>
                <w:szCs w:val="16"/>
                <w:lang w:eastAsia="cs-CZ"/>
              </w:rPr>
              <w:drawing>
                <wp:inline distT="0" distB="0" distL="0" distR="0" wp14:anchorId="5C928F59" wp14:editId="7D9230A8">
                  <wp:extent cx="1144270" cy="770255"/>
                  <wp:effectExtent l="0" t="0" r="0" b="0"/>
                  <wp:docPr id="4" name="Obrázek 4" descr="http://www.archiweb.cz/pic/120/0/news/18815/6">
                    <a:hlinkClick xmlns:a="http://schemas.openxmlformats.org/drawingml/2006/main" r:id="rId15" tooltip="'&lt;div class=&quot;img_title&quot;&gt;Finalisté Ceny Klubu Za starou Prahu za novou stavbu v historickém prostředí za rok 2015&lt;/div&gt;&lt;div class=&quot;img_long&quot;&gt;Přístavba k mateřské škole ve Velké Bystřici&lt;/div&gt;'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rchiweb.cz/pic/120/0/news/18815/6">
                            <a:hlinkClick r:id="rId15" tooltip="'&lt;div class=&quot;img_title&quot;&gt;Finalisté Ceny Klubu Za starou Prahu za novou stavbu v historickém prostředí za rok 2015&lt;/div&gt;&lt;div class=&quot;img_long&quot;&gt;Přístavba k mateřské škole ve Velké Bystřici&lt;/div&gt;'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5885" w:rsidRPr="005A5885" w:rsidRDefault="005A5885" w:rsidP="005A5885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</w:pPr>
      <w:r w:rsidRPr="005A5885"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t xml:space="preserve">Autor: </w:t>
      </w:r>
      <w:hyperlink r:id="rId17" w:history="1">
        <w:r w:rsidRPr="005A5885">
          <w:rPr>
            <w:rFonts w:ascii="Times New Roman" w:eastAsia="Times New Roman" w:hAnsi="Times New Roman" w:cs="Times New Roman"/>
            <w:color w:val="000080"/>
            <w:sz w:val="16"/>
            <w:szCs w:val="16"/>
            <w:lang w:eastAsia="cs-CZ"/>
          </w:rPr>
          <w:t>Tisková zpráva</w:t>
        </w:r>
      </w:hyperlink>
      <w:r w:rsidRPr="005A5885"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t xml:space="preserve">, 21.01.16 22:10 </w:t>
      </w:r>
    </w:p>
    <w:p w:rsidR="004B3717" w:rsidRDefault="004B3717"/>
    <w:sectPr w:rsidR="004B3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31"/>
    <w:rsid w:val="00034170"/>
    <w:rsid w:val="0006494C"/>
    <w:rsid w:val="000A2587"/>
    <w:rsid w:val="000D05A3"/>
    <w:rsid w:val="001C73C2"/>
    <w:rsid w:val="003951C1"/>
    <w:rsid w:val="003F79A1"/>
    <w:rsid w:val="0042080D"/>
    <w:rsid w:val="004B3717"/>
    <w:rsid w:val="004D7539"/>
    <w:rsid w:val="005A5885"/>
    <w:rsid w:val="0063469D"/>
    <w:rsid w:val="00643EBB"/>
    <w:rsid w:val="00821A31"/>
    <w:rsid w:val="008271BD"/>
    <w:rsid w:val="008A522B"/>
    <w:rsid w:val="00906D1B"/>
    <w:rsid w:val="00993E78"/>
    <w:rsid w:val="00B447C6"/>
    <w:rsid w:val="00CB79CB"/>
    <w:rsid w:val="00CD2073"/>
    <w:rsid w:val="00DE1E1B"/>
    <w:rsid w:val="00E91792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E7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A5885"/>
    <w:rPr>
      <w:strike w:val="0"/>
      <w:dstrike w:val="0"/>
      <w:color w:val="000080"/>
      <w:u w:val="none"/>
      <w:effect w:val="none"/>
    </w:rPr>
  </w:style>
  <w:style w:type="character" w:customStyle="1" w:styleId="toplabel1">
    <w:name w:val="top_label1"/>
    <w:basedOn w:val="DefaultParagraphFont"/>
    <w:rsid w:val="005A5885"/>
    <w:rPr>
      <w:rFonts w:ascii="Arial CE" w:hAnsi="Arial CE" w:cs="Arial CE" w:hint="default"/>
      <w:b/>
      <w:bCs/>
      <w:strike w:val="0"/>
      <w:dstrike w:val="0"/>
      <w:color w:val="000000"/>
      <w:sz w:val="26"/>
      <w:szCs w:val="2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A58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E7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A5885"/>
    <w:rPr>
      <w:strike w:val="0"/>
      <w:dstrike w:val="0"/>
      <w:color w:val="000080"/>
      <w:u w:val="none"/>
      <w:effect w:val="none"/>
    </w:rPr>
  </w:style>
  <w:style w:type="character" w:customStyle="1" w:styleId="toplabel1">
    <w:name w:val="top_label1"/>
    <w:basedOn w:val="DefaultParagraphFont"/>
    <w:rsid w:val="005A5885"/>
    <w:rPr>
      <w:rFonts w:ascii="Arial CE" w:hAnsi="Arial CE" w:cs="Arial CE" w:hint="default"/>
      <w:b/>
      <w:bCs/>
      <w:strike w:val="0"/>
      <w:dstrike w:val="0"/>
      <w:color w:val="000000"/>
      <w:sz w:val="26"/>
      <w:szCs w:val="2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A58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2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505050"/>
                <w:bottom w:val="none" w:sz="0" w:space="0" w:color="auto"/>
                <w:right w:val="single" w:sz="6" w:space="0" w:color="505050"/>
              </w:divBdr>
              <w:divsChild>
                <w:div w:id="5979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24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rchiweb.cz/pic/750/750/news/18815/5/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chiweb.cz/pic/750/750/news/18815/2/4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archiweb.cz/authors.php?action=show&amp;id=5192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archiweb.cz/pic/750/750/news/18815/4/4" TargetMode="External"/><Relationship Id="rId5" Type="http://schemas.openxmlformats.org/officeDocument/2006/relationships/hyperlink" Target="http://www.archiweb.cz/pic/750/750/news/18815/1/4" TargetMode="External"/><Relationship Id="rId15" Type="http://schemas.openxmlformats.org/officeDocument/2006/relationships/hyperlink" Target="http://www.archiweb.cz/pic/750/750/news/18815/6/4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rchiweb.cz/pic/750/750/news/18815/3/4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svacha</dc:creator>
  <cp:lastModifiedBy>Lidmila Burianova</cp:lastModifiedBy>
  <cp:revision>2</cp:revision>
  <dcterms:created xsi:type="dcterms:W3CDTF">2016-02-08T15:48:00Z</dcterms:created>
  <dcterms:modified xsi:type="dcterms:W3CDTF">2016-02-08T15:48:00Z</dcterms:modified>
</cp:coreProperties>
</file>